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CRITICS OF COLUMBUS DAY CELEBRATIONS IN AMERICA ARE RIGHT</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Author</w:t>
      </w:r>
    </w:p>
    <w:p>
      <w:pPr>
        <w:pStyle w:val="style0"/>
        <w:jc w:val="center"/>
        <w:rPr>
          <w:rFonts w:ascii="Times New Roman" w:cs="Times New Roman" w:hAnsi="Times New Roman"/>
          <w:sz w:val="24"/>
          <w:szCs w:val="24"/>
        </w:rPr>
      </w:pPr>
      <w:r>
        <w:rPr>
          <w:rFonts w:ascii="Times New Roman" w:cs="Times New Roman" w:hAnsi="Times New Roman"/>
          <w:sz w:val="24"/>
          <w:szCs w:val="24"/>
        </w:rPr>
        <w:t>Subject</w:t>
      </w:r>
    </w:p>
    <w:p>
      <w:pPr>
        <w:pStyle w:val="style0"/>
        <w:jc w:val="center"/>
        <w:rPr>
          <w:rFonts w:ascii="Times New Roman" w:cs="Times New Roman" w:hAnsi="Times New Roman"/>
          <w:sz w:val="24"/>
          <w:szCs w:val="24"/>
        </w:rPr>
      </w:pPr>
      <w:r>
        <w:rPr>
          <w:rFonts w:ascii="Times New Roman" w:cs="Times New Roman" w:hAnsi="Times New Roman"/>
          <w:sz w:val="24"/>
          <w:szCs w:val="24"/>
        </w:rPr>
        <w:t>Date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Since 1937 the Columbus </w:t>
      </w:r>
      <w:r>
        <w:rPr>
          <w:rFonts w:ascii="Times New Roman" w:cs="Times New Roman" w:hAnsi="Times New Roman"/>
          <w:sz w:val="24"/>
          <w:szCs w:val="24"/>
        </w:rPr>
        <w:t>day</w:t>
      </w:r>
      <w:r>
        <w:rPr>
          <w:rFonts w:ascii="Times New Roman" w:cs="Times New Roman" w:hAnsi="Times New Roman"/>
          <w:sz w:val="24"/>
          <w:szCs w:val="24"/>
        </w:rPr>
        <w:t xml:space="preserve"> has be</w:t>
      </w:r>
      <w:r>
        <w:rPr>
          <w:rFonts w:ascii="Times New Roman" w:cs="Times New Roman" w:hAnsi="Times New Roman"/>
          <w:sz w:val="24"/>
          <w:szCs w:val="24"/>
        </w:rPr>
        <w:t>en praised in the American soil. C</w:t>
      </w:r>
      <w:r>
        <w:rPr>
          <w:rFonts w:ascii="Times New Roman" w:cs="Times New Roman" w:hAnsi="Times New Roman"/>
          <w:sz w:val="24"/>
          <w:szCs w:val="24"/>
        </w:rPr>
        <w:t xml:space="preserve">urrent dated the second Monday of October. The festival is to </w:t>
      </w:r>
      <w:r>
        <w:rPr>
          <w:rFonts w:ascii="Times New Roman" w:cs="Times New Roman" w:hAnsi="Times New Roman"/>
          <w:sz w:val="24"/>
          <w:szCs w:val="24"/>
        </w:rPr>
        <w:t>recall</w:t>
      </w:r>
      <w:r>
        <w:rPr>
          <w:rFonts w:ascii="Times New Roman" w:cs="Times New Roman" w:hAnsi="Times New Roman"/>
          <w:sz w:val="24"/>
          <w:szCs w:val="24"/>
        </w:rPr>
        <w:t xml:space="preserve"> the appearance of Columbus in America in 1492</w:t>
      </w:r>
      <w:r>
        <w:rPr>
          <w:rStyle w:val="style38"/>
          <w:rFonts w:ascii="Times New Roman" w:cs="Times New Roman" w:hAnsi="Times New Roman"/>
          <w:sz w:val="24"/>
          <w:szCs w:val="24"/>
        </w:rPr>
        <w:footnoteReference w:id="1"/>
      </w:r>
      <w:r>
        <w:rPr>
          <w:rFonts w:ascii="Times New Roman" w:cs="Times New Roman" w:hAnsi="Times New Roman"/>
          <w:sz w:val="24"/>
          <w:szCs w:val="24"/>
        </w:rPr>
        <w:t>. The date is a tremendous image of Italian legacy. Numerous Italian-Americans praise their legacy on this day with marches and road fairs</w:t>
      </w:r>
      <w:r>
        <w:rPr>
          <w:rStyle w:val="style38"/>
          <w:rFonts w:ascii="Times New Roman" w:cs="Times New Roman" w:hAnsi="Times New Roman"/>
          <w:sz w:val="24"/>
          <w:szCs w:val="24"/>
        </w:rPr>
        <w:t>1</w:t>
      </w:r>
      <w:r>
        <w:rPr>
          <w:rFonts w:ascii="Times New Roman" w:cs="Times New Roman" w:hAnsi="Times New Roman"/>
          <w:sz w:val="24"/>
          <w:szCs w:val="24"/>
        </w:rPr>
        <w:t>. Further, local gatherings utilize the day to respect the indigenous individuals of the Americas. The day is utilized as an occasion to learn and educate about Native American culture and history</w:t>
      </w:r>
      <w:r>
        <w:rPr>
          <w:rStyle w:val="style38"/>
          <w:rFonts w:ascii="Times New Roman" w:cs="Times New Roman" w:hAnsi="Times New Roman"/>
          <w:sz w:val="24"/>
          <w:szCs w:val="24"/>
        </w:rPr>
        <w:footnoteReference w:id="2"/>
      </w:r>
      <w:r>
        <w:rPr>
          <w:rFonts w:ascii="Times New Roman" w:cs="Times New Roman" w:hAnsi="Times New Roman"/>
          <w:sz w:val="24"/>
          <w:szCs w:val="24"/>
        </w:rPr>
        <w:t xml:space="preserve">, which numerous feels were abused by Columbus' appearance </w:t>
      </w:r>
      <w:r>
        <w:rPr>
          <w:rFonts w:ascii="Times New Roman" w:cs="Times New Roman" w:hAnsi="Times New Roman"/>
          <w:sz w:val="24"/>
          <w:szCs w:val="24"/>
        </w:rPr>
        <w:t>that</w:t>
      </w:r>
      <w:r>
        <w:rPr>
          <w:rFonts w:ascii="Times New Roman" w:cs="Times New Roman" w:hAnsi="Times New Roman"/>
          <w:sz w:val="24"/>
          <w:szCs w:val="24"/>
        </w:rPr>
        <w:t xml:space="preserve"> trust it should be a day to grieve the annihilation of an indigenous populace which had lived in harmony before Columbus, a supportive of attacker and killer, gone to American soil. In any case, the essential objective of Columbus' campaign was to discover the wealth and vanquish and abuse the new grounds</w:t>
      </w:r>
      <w:r>
        <w:rPr>
          <w:rStyle w:val="style38"/>
          <w:rFonts w:ascii="Times New Roman" w:cs="Times New Roman" w:hAnsi="Times New Roman"/>
          <w:sz w:val="24"/>
          <w:szCs w:val="24"/>
        </w:rPr>
        <w:t>1</w:t>
      </w:r>
      <w:r>
        <w:rPr>
          <w:rFonts w:ascii="Times New Roman" w:cs="Times New Roman" w:hAnsi="Times New Roman"/>
          <w:sz w:val="24"/>
          <w:szCs w:val="24"/>
        </w:rPr>
        <w:t xml:space="preserve">. The considerable pundit has approached to discredit the festival delivering proof-based of why the day should be dropped. </w:t>
      </w:r>
      <w:r>
        <w:rPr>
          <w:rFonts w:ascii="Times New Roman" w:cs="Times New Roman" w:hAnsi="Times New Roman"/>
          <w:sz w:val="24"/>
          <w:szCs w:val="24"/>
        </w:rPr>
        <w:t>Additionally</w:t>
      </w:r>
      <w:r>
        <w:rPr>
          <w:rFonts w:ascii="Times New Roman" w:cs="Times New Roman" w:hAnsi="Times New Roman"/>
          <w:sz w:val="24"/>
          <w:szCs w:val="24"/>
        </w:rPr>
        <w:t>,</w:t>
      </w:r>
      <w:r>
        <w:rPr>
          <w:rFonts w:ascii="Times New Roman" w:cs="Times New Roman" w:hAnsi="Times New Roman"/>
          <w:sz w:val="24"/>
          <w:szCs w:val="24"/>
        </w:rPr>
        <w:t xml:space="preserve"> during the scramble and partition for Africa in the late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r>
        <w:rPr>
          <w:rFonts w:ascii="Times New Roman" w:cs="Times New Roman" w:hAnsi="Times New Roman"/>
          <w:sz w:val="24"/>
          <w:szCs w:val="24"/>
        </w:rPr>
        <w:t>,</w:t>
      </w:r>
      <w:r>
        <w:rPr>
          <w:rFonts w:ascii="Times New Roman" w:cs="Times New Roman" w:hAnsi="Times New Roman"/>
          <w:sz w:val="24"/>
          <w:szCs w:val="24"/>
        </w:rPr>
        <w:t xml:space="preserve"> the European’</w:t>
      </w:r>
      <w:r>
        <w:rPr>
          <w:rFonts w:ascii="Times New Roman" w:cs="Times New Roman" w:hAnsi="Times New Roman"/>
          <w:sz w:val="24"/>
          <w:szCs w:val="24"/>
        </w:rPr>
        <w:t xml:space="preserve">s were able to </w:t>
      </w:r>
      <w:r>
        <w:rPr>
          <w:rFonts w:ascii="Times New Roman" w:cs="Times New Roman" w:hAnsi="Times New Roman"/>
          <w:sz w:val="24"/>
          <w:szCs w:val="24"/>
        </w:rPr>
        <w:t>concur</w:t>
      </w:r>
      <w:r>
        <w:rPr>
          <w:rFonts w:ascii="Times New Roman" w:cs="Times New Roman" w:hAnsi="Times New Roman"/>
          <w:sz w:val="24"/>
          <w:szCs w:val="24"/>
        </w:rPr>
        <w:t xml:space="preserve"> the lands in Africa due to the in-leadership conflict within. Convincing some leaders to support them and they would assist them in acquiring the riches and leadership they were seeking. Leaving the opposing open to violence which was evidenced by Internally displaced people</w:t>
      </w:r>
      <w:r>
        <w:rPr>
          <w:rStyle w:val="style38"/>
          <w:rFonts w:ascii="Times New Roman" w:cs="Times New Roman" w:hAnsi="Times New Roman"/>
          <w:sz w:val="24"/>
          <w:szCs w:val="24"/>
        </w:rPr>
        <w:t>1</w:t>
      </w:r>
      <w:r>
        <w:rPr>
          <w:rFonts w:ascii="Times New Roman" w:cs="Times New Roman" w:hAnsi="Times New Roman"/>
          <w:sz w:val="24"/>
          <w:szCs w:val="24"/>
        </w:rPr>
        <w:t>, the African family structure was obsolete</w:t>
      </w:r>
      <w:r>
        <w:rPr>
          <w:rFonts w:ascii="Times New Roman" w:cs="Times New Roman" w:hAnsi="Times New Roman"/>
          <w:sz w:val="24"/>
          <w:szCs w:val="24"/>
        </w:rPr>
        <w:t>; men went to mining area leaving behind wives and children who took on the role of the father</w:t>
      </w:r>
      <w:r>
        <w:rPr>
          <w:rStyle w:val="style38"/>
          <w:rFonts w:ascii="Times New Roman" w:cs="Times New Roman" w:hAnsi="Times New Roman"/>
          <w:sz w:val="24"/>
          <w:szCs w:val="24"/>
        </w:rPr>
        <w:footnoteReference w:id="3"/>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Notwithstanding the officeholder reasons, there is no deniability the attacks were room to bring </w:t>
      </w:r>
      <w:r>
        <w:rPr>
          <w:rFonts w:ascii="Times New Roman" w:cs="Times New Roman" w:hAnsi="Times New Roman"/>
          <w:sz w:val="24"/>
          <w:szCs w:val="24"/>
        </w:rPr>
        <w:t xml:space="preserve">forth </w:t>
      </w:r>
      <w:r>
        <w:rPr>
          <w:rFonts w:ascii="Times New Roman" w:cs="Times New Roman" w:hAnsi="Times New Roman"/>
          <w:sz w:val="24"/>
          <w:szCs w:val="24"/>
        </w:rPr>
        <w:t>advancement</w:t>
      </w:r>
      <w:r>
        <w:rPr>
          <w:rFonts w:ascii="Times New Roman" w:cs="Times New Roman" w:hAnsi="Times New Roman"/>
          <w:sz w:val="24"/>
          <w:szCs w:val="24"/>
        </w:rPr>
        <w:t xml:space="preserve">, civilization as well the recount to the </w:t>
      </w:r>
      <w:r>
        <w:rPr>
          <w:rFonts w:ascii="Times New Roman" w:cs="Times New Roman" w:hAnsi="Times New Roman"/>
          <w:sz w:val="24"/>
          <w:szCs w:val="24"/>
        </w:rPr>
        <w:t>origin of the universe</w:t>
      </w:r>
      <w:r>
        <w:rPr>
          <w:rStyle w:val="style38"/>
          <w:rFonts w:ascii="Times New Roman" w:cs="Times New Roman" w:hAnsi="Times New Roman"/>
          <w:sz w:val="24"/>
          <w:szCs w:val="24"/>
        </w:rPr>
        <w:t>1</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reason given to </w:t>
      </w:r>
      <w:r>
        <w:rPr>
          <w:rFonts w:ascii="Times New Roman" w:cs="Times New Roman" w:hAnsi="Times New Roman"/>
          <w:sz w:val="24"/>
          <w:szCs w:val="24"/>
        </w:rPr>
        <w:t>dishono</w:t>
      </w:r>
      <w:r>
        <w:rPr>
          <w:rFonts w:ascii="Times New Roman" w:cs="Times New Roman" w:hAnsi="Times New Roman"/>
          <w:sz w:val="24"/>
          <w:szCs w:val="24"/>
        </w:rPr>
        <w:t>r</w:t>
      </w:r>
      <w:r>
        <w:rPr>
          <w:rFonts w:ascii="Times New Roman" w:cs="Times New Roman" w:hAnsi="Times New Roman"/>
          <w:sz w:val="24"/>
          <w:szCs w:val="24"/>
        </w:rPr>
        <w:t xml:space="preserve"> the Columbus Day would suitably be, even though Christopher Columbus is credited with 'finding' America, individuals had occupied both North and South America for a great many years before the fifteenth-century pilgrim in reality originally set foot in America. Truth be told, another show in Brazil includes over 100 ancient rarities going back similarly as 30,000 years prior, 18,000 years sooner than recently accepted. The antiques incorporate cavern artworks and artistic workmanship portraying creatures, chasing </w:t>
      </w:r>
      <w:r>
        <w:rPr>
          <w:rFonts w:ascii="Times New Roman" w:cs="Times New Roman" w:hAnsi="Times New Roman"/>
          <w:sz w:val="24"/>
          <w:szCs w:val="24"/>
        </w:rPr>
        <w:t>endeavo</w:t>
      </w:r>
      <w:r>
        <w:rPr>
          <w:rFonts w:ascii="Times New Roman" w:cs="Times New Roman" w:hAnsi="Times New Roman"/>
          <w:sz w:val="24"/>
          <w:szCs w:val="24"/>
        </w:rPr>
        <w:t>u</w:t>
      </w:r>
      <w:r>
        <w:rPr>
          <w:rFonts w:ascii="Times New Roman" w:cs="Times New Roman" w:hAnsi="Times New Roman"/>
          <w:sz w:val="24"/>
          <w:szCs w:val="24"/>
        </w:rPr>
        <w:t>rs</w:t>
      </w:r>
      <w:r>
        <w:rPr>
          <w:rFonts w:ascii="Times New Roman" w:cs="Times New Roman" w:hAnsi="Times New Roman"/>
          <w:sz w:val="24"/>
          <w:szCs w:val="24"/>
        </w:rPr>
        <w:t xml:space="preserve"> and every day to day routine of individuals who experienced around the Serra da </w:t>
      </w:r>
      <w:r>
        <w:rPr>
          <w:rFonts w:ascii="Times New Roman" w:cs="Times New Roman" w:hAnsi="Times New Roman"/>
          <w:sz w:val="24"/>
          <w:szCs w:val="24"/>
        </w:rPr>
        <w:t>Capivara</w:t>
      </w:r>
      <w:r>
        <w:rPr>
          <w:rFonts w:ascii="Times New Roman" w:cs="Times New Roman" w:hAnsi="Times New Roman"/>
          <w:sz w:val="24"/>
          <w:szCs w:val="24"/>
        </w:rPr>
        <w:t xml:space="preserve"> in Brazil for a huge number of yea</w:t>
      </w:r>
      <w:r>
        <w:rPr>
          <w:rFonts w:ascii="Times New Roman" w:cs="Times New Roman" w:hAnsi="Times New Roman"/>
          <w:sz w:val="24"/>
          <w:szCs w:val="24"/>
        </w:rPr>
        <w:t>rs</w:t>
      </w:r>
      <w:r>
        <w:rPr>
          <w:rStyle w:val="style38"/>
          <w:rFonts w:ascii="Times New Roman" w:cs="Times New Roman" w:hAnsi="Times New Roman"/>
          <w:sz w:val="24"/>
          <w:szCs w:val="24"/>
        </w:rPr>
        <w:t>1</w:t>
      </w:r>
      <w:r>
        <w:rPr>
          <w:rFonts w:ascii="Times New Roman" w:cs="Times New Roman" w:hAnsi="Times New Roman"/>
          <w:sz w:val="24"/>
          <w:szCs w:val="24"/>
        </w:rPr>
        <w:t xml:space="preserve">. </w:t>
      </w:r>
      <w:r>
        <w:rPr>
          <w:rFonts w:ascii="Times New Roman" w:cs="Times New Roman" w:hAnsi="Times New Roman"/>
          <w:sz w:val="24"/>
          <w:szCs w:val="24"/>
        </w:rPr>
        <w:t>Until this point in time, these are the most seasoned hints</w:t>
      </w:r>
      <w:r>
        <w:rPr>
          <w:rFonts w:ascii="Times New Roman" w:cs="Times New Roman" w:hAnsi="Times New Roman"/>
          <w:sz w:val="24"/>
          <w:szCs w:val="24"/>
        </w:rPr>
        <w:t xml:space="preserve"> of human life in the Americas. </w:t>
      </w:r>
      <w:r>
        <w:rPr>
          <w:rFonts w:ascii="Times New Roman" w:cs="Times New Roman" w:hAnsi="Times New Roman"/>
          <w:sz w:val="24"/>
          <w:szCs w:val="24"/>
        </w:rPr>
        <w:t>As we would see it, this is something to celebrate, not the appearance of Christopher Columbus who drove the path for these indigenous populaces to have their way of life destroyed and their populace killed, dislodged or constrained into subjugation. Columbus' appearance is viewed as the start of human advancement in the Americas. Yet, what precisely d</w:t>
      </w:r>
      <w:r>
        <w:rPr>
          <w:rFonts w:ascii="Times New Roman" w:cs="Times New Roman" w:hAnsi="Times New Roman"/>
          <w:sz w:val="24"/>
          <w:szCs w:val="24"/>
        </w:rPr>
        <w:t xml:space="preserve">oes it intend to be humanized? </w:t>
      </w:r>
      <w:r>
        <w:rPr>
          <w:rFonts w:ascii="Times New Roman" w:cs="Times New Roman" w:hAnsi="Times New Roman"/>
          <w:sz w:val="24"/>
          <w:szCs w:val="24"/>
        </w:rPr>
        <w:t xml:space="preserve">It is said; when Columbus initially arrived on American soil he was met by the Arawak local Americans. He and his team were welcomed with grins, endowments and food. He wrote in his log: They brought us parrots and bundles of cotton and sticks </w:t>
      </w:r>
      <w:r>
        <w:rPr>
          <w:rFonts w:ascii="Times New Roman" w:cs="Times New Roman" w:hAnsi="Times New Roman"/>
          <w:sz w:val="24"/>
          <w:szCs w:val="24"/>
        </w:rPr>
        <w:t xml:space="preserve">and numerous different things, </w:t>
      </w:r>
      <w:r>
        <w:rPr>
          <w:rFonts w:ascii="Times New Roman" w:cs="Times New Roman" w:hAnsi="Times New Roman"/>
          <w:sz w:val="24"/>
          <w:szCs w:val="24"/>
        </w:rPr>
        <w:t>they enthusiastically exchanged al</w:t>
      </w:r>
      <w:r>
        <w:rPr>
          <w:rFonts w:ascii="Times New Roman" w:cs="Times New Roman" w:hAnsi="Times New Roman"/>
          <w:sz w:val="24"/>
          <w:szCs w:val="24"/>
        </w:rPr>
        <w:t>l that they claimed</w:t>
      </w:r>
      <w:r>
        <w:rPr>
          <w:rStyle w:val="style38"/>
          <w:rFonts w:ascii="Times New Roman" w:cs="Times New Roman" w:hAnsi="Times New Roman"/>
          <w:sz w:val="24"/>
          <w:szCs w:val="24"/>
        </w:rPr>
        <w:t>1</w:t>
      </w:r>
      <w:r>
        <w:rPr>
          <w:rFonts w:ascii="Times New Roman" w:cs="Times New Roman" w:hAnsi="Times New Roman"/>
          <w:sz w:val="24"/>
          <w:szCs w:val="24"/>
        </w:rPr>
        <w:t xml:space="preserve">. </w:t>
      </w:r>
      <w:r>
        <w:rPr>
          <w:rFonts w:ascii="Times New Roman" w:cs="Times New Roman" w:hAnsi="Times New Roman"/>
          <w:sz w:val="24"/>
          <w:szCs w:val="24"/>
        </w:rPr>
        <w:t>They don't remain battle-ready, and don't have a</w:t>
      </w:r>
      <w:r>
        <w:rPr>
          <w:rFonts w:ascii="Times New Roman" w:cs="Times New Roman" w:hAnsi="Times New Roman"/>
          <w:sz w:val="24"/>
          <w:szCs w:val="24"/>
        </w:rPr>
        <w:t xml:space="preserve">ny acquaintance with them, for </w:t>
      </w:r>
      <w:r>
        <w:rPr>
          <w:rFonts w:ascii="Times New Roman" w:cs="Times New Roman" w:hAnsi="Times New Roman"/>
          <w:sz w:val="24"/>
          <w:szCs w:val="24"/>
        </w:rPr>
        <w:t>he showed</w:t>
      </w:r>
      <w:r>
        <w:rPr>
          <w:rFonts w:ascii="Times New Roman" w:cs="Times New Roman" w:hAnsi="Times New Roman"/>
          <w:sz w:val="24"/>
          <w:szCs w:val="24"/>
        </w:rPr>
        <w:t xml:space="preserve"> them a blade, they took it by the edge and cut t</w:t>
      </w:r>
      <w:r>
        <w:rPr>
          <w:rFonts w:ascii="Times New Roman" w:cs="Times New Roman" w:hAnsi="Times New Roman"/>
          <w:sz w:val="24"/>
          <w:szCs w:val="24"/>
        </w:rPr>
        <w:t xml:space="preserve">hemselves out of obliviousness. They would make fine workers. </w:t>
      </w:r>
      <w:r>
        <w:rPr>
          <w:rFonts w:ascii="Times New Roman" w:cs="Times New Roman" w:hAnsi="Times New Roman"/>
          <w:sz w:val="24"/>
          <w:szCs w:val="24"/>
        </w:rPr>
        <w:t xml:space="preserve">With fifty men we could enslave </w:t>
      </w:r>
      <w:r>
        <w:rPr>
          <w:rStyle w:val="style38"/>
          <w:rFonts w:ascii="Times New Roman" w:cs="Times New Roman" w:hAnsi="Times New Roman"/>
          <w:sz w:val="24"/>
          <w:szCs w:val="24"/>
        </w:rPr>
        <w:footnoteReference w:id="4"/>
      </w:r>
      <w:r>
        <w:rPr>
          <w:rFonts w:ascii="Times New Roman" w:cs="Times New Roman" w:hAnsi="Times New Roman"/>
          <w:sz w:val="24"/>
          <w:szCs w:val="24"/>
        </w:rPr>
        <w:t>them all and cause</w:t>
      </w:r>
      <w:r>
        <w:rPr>
          <w:rFonts w:ascii="Times New Roman" w:cs="Times New Roman" w:hAnsi="Times New Roman"/>
          <w:sz w:val="24"/>
          <w:szCs w:val="24"/>
        </w:rPr>
        <w:t xml:space="preserve"> them to do anything we desire.</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It is on the freely available report, that Columbus remunerated his troopers by giving them Native Americans to assault. On occasion, they would make an illustr</w:t>
      </w:r>
      <w:r>
        <w:rPr>
          <w:rFonts w:ascii="Times New Roman" w:cs="Times New Roman" w:hAnsi="Times New Roman"/>
          <w:sz w:val="24"/>
          <w:szCs w:val="24"/>
        </w:rPr>
        <w:t>ation of a Native by cutting their</w:t>
      </w:r>
      <w:r>
        <w:rPr>
          <w:rFonts w:ascii="Times New Roman" w:cs="Times New Roman" w:hAnsi="Times New Roman"/>
          <w:sz w:val="24"/>
          <w:szCs w:val="24"/>
        </w:rPr>
        <w:t xml:space="preserve"> hands off and tying them around his neck, at that point instructing him to proceed to 'share the message' with the remainder of his clan</w:t>
      </w:r>
      <w:r>
        <w:rPr>
          <w:rStyle w:val="style38"/>
          <w:rFonts w:ascii="Times New Roman" w:cs="Times New Roman" w:hAnsi="Times New Roman"/>
          <w:sz w:val="24"/>
          <w:szCs w:val="24"/>
        </w:rPr>
        <w:t>1</w:t>
      </w:r>
      <w:r>
        <w:rPr>
          <w:rFonts w:ascii="Times New Roman" w:cs="Times New Roman" w:hAnsi="Times New Roman"/>
          <w:sz w:val="24"/>
          <w:szCs w:val="24"/>
        </w:rPr>
        <w:t>. Different occasions they would pro</w:t>
      </w:r>
      <w:r>
        <w:rPr>
          <w:rFonts w:ascii="Times New Roman" w:cs="Times New Roman" w:hAnsi="Times New Roman"/>
          <w:sz w:val="24"/>
          <w:szCs w:val="24"/>
        </w:rPr>
        <w:t xml:space="preserve">ceed to slaughter a whole town. </w:t>
      </w:r>
      <w:r>
        <w:rPr>
          <w:rFonts w:ascii="Times New Roman" w:cs="Times New Roman" w:hAnsi="Times New Roman"/>
          <w:sz w:val="24"/>
          <w:szCs w:val="24"/>
        </w:rPr>
        <w:t>Beside the contemptible demonstrations that Columbus and his kin submitted, there is a lot of proof to show that Columbus was not the principal outsider to show up on the landmass in any case. Truth be told, there is verification that the Chinese, Greeks and Italians, all investigated America before Columbus</w:t>
      </w:r>
      <w:r>
        <w:rPr>
          <w:rStyle w:val="style38"/>
          <w:rFonts w:ascii="Times New Roman" w:cs="Times New Roman" w:hAnsi="Times New Roman"/>
          <w:sz w:val="24"/>
          <w:szCs w:val="24"/>
        </w:rPr>
        <w:footnoteReference w:id="5"/>
      </w:r>
      <w:r>
        <w:rPr>
          <w:rFonts w:ascii="Times New Roman" w:cs="Times New Roman" w:hAnsi="Times New Roman"/>
          <w:sz w:val="24"/>
          <w:szCs w:val="24"/>
        </w:rPr>
        <w:t>. It'</w:t>
      </w:r>
      <w:r>
        <w:rPr>
          <w:rFonts w:ascii="Times New Roman" w:cs="Times New Roman" w:hAnsi="Times New Roman"/>
          <w:sz w:val="24"/>
          <w:szCs w:val="24"/>
        </w:rPr>
        <w:t>s simply that Columbus was the daring</w:t>
      </w:r>
      <w:r>
        <w:rPr>
          <w:rFonts w:ascii="Times New Roman" w:cs="Times New Roman" w:hAnsi="Times New Roman"/>
          <w:sz w:val="24"/>
          <w:szCs w:val="24"/>
        </w:rPr>
        <w:t xml:space="preserve"> one to have a special interest in a land that didn't have a place with him. </w:t>
      </w:r>
      <w:r>
        <w:rPr>
          <w:rFonts w:ascii="Times New Roman" w:cs="Times New Roman" w:hAnsi="Times New Roman"/>
          <w:sz w:val="24"/>
          <w:szCs w:val="24"/>
        </w:rPr>
        <w:t>These are some of the die reason to boycott the expedition to celebrate Columbus Day. The reasons are viable in their sense. However</w:t>
      </w:r>
      <w:r>
        <w:rPr>
          <w:rFonts w:ascii="Times New Roman" w:cs="Times New Roman" w:hAnsi="Times New Roman"/>
          <w:sz w:val="24"/>
          <w:szCs w:val="24"/>
        </w:rPr>
        <w:t>,</w:t>
      </w:r>
      <w:r>
        <w:rPr>
          <w:rFonts w:ascii="Times New Roman" w:cs="Times New Roman" w:hAnsi="Times New Roman"/>
          <w:sz w:val="24"/>
          <w:szCs w:val="24"/>
        </w:rPr>
        <w:t xml:space="preserve"> th</w:t>
      </w:r>
      <w:r>
        <w:rPr>
          <w:rFonts w:ascii="Times New Roman" w:cs="Times New Roman" w:hAnsi="Times New Roman"/>
          <w:sz w:val="24"/>
          <w:szCs w:val="24"/>
        </w:rPr>
        <w:t>ere was a paved exploration o</w:t>
      </w:r>
      <w:r>
        <w:rPr>
          <w:rFonts w:ascii="Times New Roman" w:cs="Times New Roman" w:hAnsi="Times New Roman"/>
          <w:sz w:val="24"/>
          <w:szCs w:val="24"/>
        </w:rPr>
        <w:t>f</w:t>
      </w:r>
      <w:r>
        <w:rPr>
          <w:rFonts w:ascii="Times New Roman" w:cs="Times New Roman" w:hAnsi="Times New Roman"/>
          <w:sz w:val="24"/>
          <w:szCs w:val="24"/>
        </w:rPr>
        <w:t xml:space="preserve"> civilization/development</w:t>
      </w:r>
      <w:r>
        <w:rPr>
          <w:rStyle w:val="style38"/>
          <w:rFonts w:ascii="Times New Roman" w:cs="Times New Roman" w:hAnsi="Times New Roman"/>
          <w:sz w:val="24"/>
          <w:szCs w:val="24"/>
        </w:rPr>
        <w:footnoteReference w:id="6"/>
      </w:r>
      <w:r>
        <w:rPr>
          <w:rFonts w:ascii="Times New Roman" w:cs="Times New Roman" w:hAnsi="Times New Roman"/>
          <w:sz w:val="24"/>
          <w:szCs w:val="24"/>
        </w:rPr>
        <w:t xml:space="preserve"> as well as the development and re-evaluation of the origin of the Universe.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Civilization</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ab/>
      </w:r>
      <w:r>
        <w:rPr>
          <w:rFonts w:ascii="Times New Roman" w:cs="Times New Roman" w:hAnsi="Times New Roman"/>
          <w:sz w:val="24"/>
          <w:szCs w:val="24"/>
        </w:rPr>
        <w:t>The European nation vanquished the American and African Continent since they had refined weapons; guns, swords</w:t>
      </w:r>
      <w:r>
        <w:rPr>
          <w:rStyle w:val="style38"/>
          <w:rFonts w:ascii="Times New Roman" w:cs="Times New Roman" w:hAnsi="Times New Roman"/>
          <w:sz w:val="24"/>
          <w:szCs w:val="24"/>
        </w:rPr>
        <w:footnoteReference w:id="7"/>
      </w:r>
      <w:r>
        <w:rPr>
          <w:rFonts w:ascii="Times New Roman" w:cs="Times New Roman" w:hAnsi="Times New Roman"/>
          <w:sz w:val="24"/>
          <w:szCs w:val="24"/>
        </w:rPr>
        <w:t>.</w:t>
      </w:r>
      <w:r>
        <w:rPr>
          <w:rFonts w:ascii="Times New Roman" w:cs="Times New Roman" w:hAnsi="Times New Roman"/>
          <w:sz w:val="24"/>
          <w:szCs w:val="24"/>
        </w:rPr>
        <w:t xml:space="preserve"> Additionally, the political </w:t>
      </w:r>
      <w:r>
        <w:rPr>
          <w:rFonts w:ascii="Times New Roman" w:cs="Times New Roman" w:hAnsi="Times New Roman"/>
          <w:sz w:val="24"/>
          <w:szCs w:val="24"/>
        </w:rPr>
        <w:t>practice</w:t>
      </w:r>
      <w:r>
        <w:rPr>
          <w:rFonts w:ascii="Times New Roman" w:cs="Times New Roman" w:hAnsi="Times New Roman"/>
          <w:sz w:val="24"/>
          <w:szCs w:val="24"/>
        </w:rPr>
        <w:t xml:space="preserve"> by Europeans in all colonized </w:t>
      </w:r>
      <w:r>
        <w:rPr>
          <w:rFonts w:ascii="Times New Roman" w:cs="Times New Roman" w:hAnsi="Times New Roman"/>
          <w:sz w:val="24"/>
          <w:szCs w:val="24"/>
        </w:rPr>
        <w:t>nations share</w:t>
      </w:r>
      <w:r>
        <w:rPr>
          <w:rFonts w:ascii="Times New Roman" w:cs="Times New Roman" w:hAnsi="Times New Roman"/>
          <w:sz w:val="24"/>
          <w:szCs w:val="24"/>
        </w:rPr>
        <w:t>s</w:t>
      </w:r>
      <w:r>
        <w:rPr>
          <w:rFonts w:ascii="Times New Roman" w:cs="Times New Roman" w:hAnsi="Times New Roman"/>
          <w:sz w:val="24"/>
          <w:szCs w:val="24"/>
        </w:rPr>
        <w:t xml:space="preserve"> comparative ascribes. Frontier political frameworks were un-vote based; Law and Order</w:t>
      </w:r>
      <w:r>
        <w:rPr>
          <w:rFonts w:ascii="Times New Roman" w:cs="Times New Roman" w:hAnsi="Times New Roman"/>
          <w:sz w:val="24"/>
          <w:szCs w:val="24"/>
        </w:rPr>
        <w:t xml:space="preserve"> </w:t>
      </w:r>
      <w:r>
        <w:rPr>
          <w:rFonts w:ascii="Times New Roman" w:cs="Times New Roman" w:hAnsi="Times New Roman"/>
          <w:sz w:val="24"/>
          <w:szCs w:val="24"/>
        </w:rPr>
        <w:t>was an essential goal of pilgrim governments</w:t>
      </w:r>
      <w:r>
        <w:rPr>
          <w:rStyle w:val="style38"/>
          <w:rFonts w:ascii="Times New Roman" w:cs="Times New Roman" w:hAnsi="Times New Roman"/>
          <w:sz w:val="24"/>
          <w:szCs w:val="24"/>
        </w:rPr>
        <w:footnoteReference w:id="8"/>
      </w:r>
      <w:r>
        <w:rPr>
          <w:rFonts w:ascii="Times New Roman" w:cs="Times New Roman" w:hAnsi="Times New Roman"/>
          <w:sz w:val="24"/>
          <w:szCs w:val="24"/>
        </w:rPr>
        <w:t xml:space="preserve">; Colonial governments needed limit and </w:t>
      </w:r>
      <w:r>
        <w:rPr>
          <w:rFonts w:ascii="Times New Roman" w:cs="Times New Roman" w:hAnsi="Times New Roman"/>
          <w:sz w:val="24"/>
          <w:szCs w:val="24"/>
        </w:rPr>
        <w:t xml:space="preserve">Colonial governments rehearsed separation and rule. The </w:t>
      </w:r>
      <w:r>
        <w:rPr>
          <w:rFonts w:ascii="Times New Roman" w:cs="Times New Roman" w:hAnsi="Times New Roman"/>
          <w:sz w:val="24"/>
          <w:szCs w:val="24"/>
        </w:rPr>
        <w:t>provincial governments didn't permit mainstream investment</w:t>
      </w:r>
      <w:r>
        <w:rPr>
          <w:rStyle w:val="style38"/>
          <w:rFonts w:ascii="Times New Roman" w:cs="Times New Roman" w:hAnsi="Times New Roman"/>
          <w:sz w:val="24"/>
          <w:szCs w:val="24"/>
        </w:rPr>
        <w:footnoteReference w:id="9"/>
      </w:r>
      <w:r>
        <w:rPr>
          <w:rFonts w:ascii="Times New Roman" w:cs="Times New Roman" w:hAnsi="Times New Roman"/>
          <w:sz w:val="24"/>
          <w:szCs w:val="24"/>
        </w:rPr>
        <w:t xml:space="preserve"> but an increase in the exportation of </w:t>
      </w:r>
      <w:r>
        <w:rPr>
          <w:rFonts w:ascii="Times New Roman" w:cs="Times New Roman" w:hAnsi="Times New Roman"/>
          <w:sz w:val="24"/>
          <w:szCs w:val="24"/>
        </w:rPr>
        <w:t xml:space="preserve">resources to Europe; minerals, slaves </w:t>
      </w:r>
      <w:r>
        <w:rPr>
          <w:rStyle w:val="style38"/>
          <w:rFonts w:ascii="Times New Roman" w:cs="Times New Roman" w:hAnsi="Times New Roman"/>
          <w:sz w:val="24"/>
          <w:szCs w:val="24"/>
        </w:rPr>
        <w:footnoteReference w:id="10"/>
      </w:r>
      <w:r>
        <w:rPr>
          <w:rFonts w:ascii="Times New Roman" w:cs="Times New Roman" w:hAnsi="Times New Roman"/>
          <w:sz w:val="24"/>
          <w:szCs w:val="24"/>
        </w:rPr>
        <w:t>and all political choices were made by the little political world-class with no or litt</w:t>
      </w:r>
      <w:r>
        <w:rPr>
          <w:rFonts w:ascii="Times New Roman" w:cs="Times New Roman" w:hAnsi="Times New Roman"/>
          <w:sz w:val="24"/>
          <w:szCs w:val="24"/>
        </w:rPr>
        <w:t xml:space="preserve">le contribution from the </w:t>
      </w:r>
      <w:r>
        <w:rPr>
          <w:rFonts w:ascii="Times New Roman" w:cs="Times New Roman" w:hAnsi="Times New Roman"/>
          <w:sz w:val="24"/>
          <w:szCs w:val="24"/>
        </w:rPr>
        <w:t xml:space="preserve">colonized </w:t>
      </w:r>
      <w:r>
        <w:rPr>
          <w:rFonts w:ascii="Times New Roman" w:cs="Times New Roman" w:hAnsi="Times New Roman"/>
          <w:sz w:val="24"/>
          <w:szCs w:val="24"/>
        </w:rPr>
        <w:t>populace</w:t>
      </w:r>
      <w:r>
        <w:rPr>
          <w:rFonts w:ascii="Times New Roman" w:cs="Times New Roman" w:hAnsi="Times New Roman"/>
          <w:sz w:val="24"/>
          <w:szCs w:val="24"/>
        </w:rPr>
        <w:t xml:space="preserve"> they imported the resources to develop the Europe nation</w:t>
      </w:r>
      <w:r>
        <w:rPr>
          <w:rStyle w:val="style38"/>
          <w:rFonts w:ascii="Times New Roman" w:cs="Times New Roman" w:hAnsi="Times New Roman"/>
          <w:sz w:val="24"/>
          <w:szCs w:val="24"/>
        </w:rPr>
        <w:footnoteReference w:id="11"/>
      </w:r>
      <w:r>
        <w:rPr>
          <w:rFonts w:ascii="Times New Roman" w:cs="Times New Roman" w:hAnsi="Times New Roman"/>
          <w:sz w:val="24"/>
          <w:szCs w:val="24"/>
        </w:rPr>
        <w:t>. Furthermore, the population</w:t>
      </w:r>
      <w:r>
        <w:rPr>
          <w:rFonts w:ascii="Times New Roman" w:cs="Times New Roman" w:hAnsi="Times New Roman"/>
          <w:sz w:val="24"/>
          <w:szCs w:val="24"/>
        </w:rPr>
        <w:t xml:space="preserve"> not happy with the way that Europeans forced on their administering framework with no appropriate portrayal, in this way the support of harmony unde</w:t>
      </w:r>
      <w:r>
        <w:rPr>
          <w:rFonts w:ascii="Times New Roman" w:cs="Times New Roman" w:hAnsi="Times New Roman"/>
          <w:sz w:val="24"/>
          <w:szCs w:val="24"/>
        </w:rPr>
        <w:t>r the colonized nat</w:t>
      </w:r>
      <w:r>
        <w:rPr>
          <w:rFonts w:ascii="Times New Roman" w:cs="Times New Roman" w:hAnsi="Times New Roman"/>
          <w:sz w:val="24"/>
          <w:szCs w:val="24"/>
        </w:rPr>
        <w:t xml:space="preserve">ions </w:t>
      </w:r>
      <w:r>
        <w:rPr>
          <w:rFonts w:ascii="Times New Roman" w:cs="Times New Roman" w:hAnsi="Times New Roman"/>
          <w:sz w:val="24"/>
          <w:szCs w:val="24"/>
        </w:rPr>
        <w:t>was focused on for</w:t>
      </w:r>
      <w:r>
        <w:rPr>
          <w:rFonts w:ascii="Times New Roman" w:cs="Times New Roman" w:hAnsi="Times New Roman"/>
          <w:sz w:val="24"/>
          <w:szCs w:val="24"/>
        </w:rPr>
        <w:t xml:space="preserve"> the pilgrim government. While </w:t>
      </w:r>
      <w:r>
        <w:rPr>
          <w:rFonts w:ascii="Times New Roman" w:cs="Times New Roman" w:hAnsi="Times New Roman"/>
          <w:sz w:val="24"/>
          <w:szCs w:val="24"/>
        </w:rPr>
        <w:t>seeing as most provincial governments were not rich, they didn't subsidize the overseeing of their states completely</w:t>
      </w:r>
      <w:r>
        <w:rPr>
          <w:rStyle w:val="style38"/>
          <w:rFonts w:ascii="Times New Roman" w:cs="Times New Roman" w:hAnsi="Times New Roman"/>
          <w:sz w:val="24"/>
          <w:szCs w:val="24"/>
        </w:rPr>
        <w:t>4</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Although</w:t>
      </w:r>
      <w:r>
        <w:rPr>
          <w:rFonts w:ascii="Times New Roman" w:cs="Times New Roman" w:hAnsi="Times New Roman"/>
          <w:sz w:val="24"/>
          <w:szCs w:val="24"/>
        </w:rPr>
        <w:t xml:space="preserve"> they were liable for collecting the cash for their provinces, they did not have the pay to appropriately create and keep an effective overseeing framework</w:t>
      </w:r>
      <w:r>
        <w:rPr>
          <w:rStyle w:val="style38"/>
          <w:rFonts w:ascii="Times New Roman" w:cs="Times New Roman" w:hAnsi="Times New Roman"/>
          <w:sz w:val="24"/>
          <w:szCs w:val="24"/>
        </w:rPr>
        <w:t>3</w:t>
      </w:r>
      <w:r>
        <w:rPr>
          <w:rFonts w:ascii="Times New Roman" w:cs="Times New Roman" w:hAnsi="Times New Roman"/>
          <w:sz w:val="24"/>
          <w:szCs w:val="24"/>
        </w:rPr>
        <w:t>. This implied that frontier governments couldn't give essential foundations, for example, streets and correspondence organizations, nor were they ready to offer fundamental social types of assistance</w:t>
      </w:r>
      <w:r>
        <w:rPr>
          <w:rStyle w:val="style38"/>
          <w:rFonts w:ascii="Times New Roman" w:cs="Times New Roman" w:hAnsi="Times New Roman"/>
          <w:sz w:val="24"/>
          <w:szCs w:val="24"/>
        </w:rPr>
        <w:footnoteReference w:id="12"/>
      </w:r>
      <w:r>
        <w:rPr>
          <w:rFonts w:ascii="Times New Roman" w:cs="Times New Roman" w:hAnsi="Times New Roman"/>
          <w:sz w:val="24"/>
          <w:szCs w:val="24"/>
        </w:rPr>
        <w:t>, for example, instruction, medical care, and lo</w:t>
      </w:r>
      <w:r>
        <w:rPr>
          <w:rFonts w:ascii="Times New Roman" w:cs="Times New Roman" w:hAnsi="Times New Roman"/>
          <w:sz w:val="24"/>
          <w:szCs w:val="24"/>
        </w:rPr>
        <w:t xml:space="preserve">dging. Finally, the rule of divide and rule </w:t>
      </w:r>
      <w:r>
        <w:rPr>
          <w:rFonts w:ascii="Times New Roman" w:cs="Times New Roman" w:hAnsi="Times New Roman"/>
          <w:sz w:val="24"/>
          <w:szCs w:val="24"/>
        </w:rPr>
        <w:t xml:space="preserve">implied that strategies that deliberately </w:t>
      </w:r>
      <w:r>
        <w:rPr>
          <w:rFonts w:ascii="Times New Roman" w:cs="Times New Roman" w:hAnsi="Times New Roman"/>
          <w:sz w:val="24"/>
          <w:szCs w:val="24"/>
        </w:rPr>
        <w:t>d</w:t>
      </w:r>
      <w:r>
        <w:rPr>
          <w:rFonts w:ascii="Times New Roman" w:cs="Times New Roman" w:hAnsi="Times New Roman"/>
          <w:sz w:val="24"/>
          <w:szCs w:val="24"/>
        </w:rPr>
        <w:t>ebilitated</w:t>
      </w:r>
      <w:r>
        <w:rPr>
          <w:rFonts w:ascii="Times New Roman" w:cs="Times New Roman" w:hAnsi="Times New Roman"/>
          <w:sz w:val="24"/>
          <w:szCs w:val="24"/>
        </w:rPr>
        <w:t xml:space="preserve"> indigenous force organizations and establishments were actualized.</w:t>
      </w:r>
      <w:r>
        <w:rPr>
          <w:rFonts w:ascii="Times New Roman" w:cs="Times New Roman" w:hAnsi="Times New Roman"/>
          <w:sz w:val="24"/>
          <w:szCs w:val="24"/>
        </w:rPr>
        <w:t xml:space="preserve"> The lack of therein for funds resulted</w:t>
      </w:r>
      <w:r>
        <w:rPr>
          <w:rFonts w:ascii="Times New Roman" w:cs="Times New Roman" w:hAnsi="Times New Roman"/>
          <w:sz w:val="24"/>
          <w:szCs w:val="24"/>
        </w:rPr>
        <w:t xml:space="preserve"> in</w:t>
      </w:r>
      <w:r>
        <w:rPr>
          <w:rFonts w:ascii="Times New Roman" w:cs="Times New Roman" w:hAnsi="Times New Roman"/>
          <w:sz w:val="24"/>
          <w:szCs w:val="24"/>
        </w:rPr>
        <w:t xml:space="preserve"> the incapacitation of the indigenous people; deaths from unknown diseases.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This likewise implied the underdevelopment of the colonized country. The populace was moving to the zone of the countries where the Europeans would offer the work; manors and mining</w:t>
      </w:r>
      <w:r>
        <w:rPr>
          <w:rStyle w:val="style38"/>
          <w:rFonts w:ascii="Times New Roman" w:cs="Times New Roman" w:hAnsi="Times New Roman"/>
          <w:sz w:val="24"/>
          <w:szCs w:val="24"/>
        </w:rPr>
        <w:footnoteReference w:id="13"/>
      </w:r>
      <w:r>
        <w:rPr>
          <w:rFonts w:ascii="Times New Roman" w:cs="Times New Roman" w:hAnsi="Times New Roman"/>
          <w:sz w:val="24"/>
          <w:szCs w:val="24"/>
        </w:rPr>
        <w:t xml:space="preserve">. A few zones were changed to urban communities. This would later be over-populated </w:t>
      </w:r>
      <w:r>
        <w:rPr>
          <w:rFonts w:ascii="Times New Roman" w:cs="Times New Roman" w:hAnsi="Times New Roman"/>
          <w:sz w:val="24"/>
          <w:szCs w:val="24"/>
        </w:rPr>
        <w:t>with individuals from various zones of the nation. This would bring about popularity for assets. Thus the foremost appearances of innovation were the expanded bureaucratization of life, public and private; the depers</w:t>
      </w:r>
      <w:r>
        <w:rPr>
          <w:rFonts w:ascii="Times New Roman" w:cs="Times New Roman" w:hAnsi="Times New Roman"/>
          <w:sz w:val="24"/>
          <w:szCs w:val="24"/>
        </w:rPr>
        <w:t xml:space="preserve">onalization of the market </w:t>
      </w:r>
      <w:r>
        <w:rPr>
          <w:rFonts w:ascii="Times New Roman" w:cs="Times New Roman" w:hAnsi="Times New Roman"/>
          <w:sz w:val="24"/>
          <w:szCs w:val="24"/>
        </w:rPr>
        <w:t>through mass commerci</w:t>
      </w:r>
      <w:r>
        <w:rPr>
          <w:rFonts w:ascii="Times New Roman" w:cs="Times New Roman" w:hAnsi="Times New Roman"/>
          <w:sz w:val="24"/>
          <w:szCs w:val="24"/>
        </w:rPr>
        <w:t xml:space="preserve">alization, brand names </w:t>
      </w:r>
      <w:r>
        <w:rPr>
          <w:rFonts w:ascii="Times New Roman" w:cs="Times New Roman" w:hAnsi="Times New Roman"/>
          <w:sz w:val="24"/>
          <w:szCs w:val="24"/>
        </w:rPr>
        <w:t>and the commodification of qualities</w:t>
      </w:r>
      <w:r>
        <w:rPr>
          <w:rStyle w:val="style38"/>
          <w:rFonts w:ascii="Times New Roman" w:cs="Times New Roman" w:hAnsi="Times New Roman"/>
          <w:sz w:val="24"/>
          <w:szCs w:val="24"/>
        </w:rPr>
        <w:footnoteReference w:id="14"/>
      </w:r>
      <w:r>
        <w:rPr>
          <w:rFonts w:ascii="Times New Roman" w:cs="Times New Roman" w:hAnsi="Times New Roman"/>
          <w:sz w:val="24"/>
          <w:szCs w:val="24"/>
        </w:rPr>
        <w:t>; the theory of public activity, particularly through serious structures of portability; quick urbanization and the centralization of intensity. This likewise implied the improvement of new dialects.</w:t>
      </w:r>
      <w:r>
        <w:rPr>
          <w:rFonts w:ascii="Times New Roman" w:cs="Times New Roman" w:hAnsi="Times New Roman"/>
          <w:sz w:val="24"/>
          <w:szCs w:val="24"/>
        </w:rPr>
        <w:t xml:space="preserve"> </w:t>
      </w:r>
      <w:r>
        <w:rPr>
          <w:rFonts w:ascii="Times New Roman" w:cs="Times New Roman" w:hAnsi="Times New Roman"/>
          <w:sz w:val="24"/>
          <w:szCs w:val="24"/>
        </w:rPr>
        <w:t>The Scramble and partition of Africa were, therefore, to agree on the African mainland and have the option to abuse its assets. The states bet and contended to whom which countries had a place with notwithstanding it having its local inhabitant</w:t>
      </w:r>
      <w:r>
        <w:rPr>
          <w:rStyle w:val="style38"/>
          <w:rFonts w:ascii="Times New Roman" w:cs="Times New Roman" w:hAnsi="Times New Roman"/>
          <w:sz w:val="24"/>
          <w:szCs w:val="24"/>
        </w:rPr>
        <w:footnoteReference w:id="15"/>
      </w:r>
      <w:r>
        <w:rPr>
          <w:rFonts w:ascii="Times New Roman" w:cs="Times New Roman" w:hAnsi="Times New Roman"/>
          <w:sz w:val="24"/>
          <w:szCs w:val="24"/>
        </w:rPr>
        <w: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Cosmology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European powers had sorted out some way to manage most of the African</w:t>
      </w:r>
      <w:r>
        <w:rPr>
          <w:rStyle w:val="style38"/>
          <w:rFonts w:ascii="Times New Roman" w:cs="Times New Roman" w:hAnsi="Times New Roman"/>
          <w:sz w:val="24"/>
          <w:szCs w:val="24"/>
        </w:rPr>
        <w:t>2</w:t>
      </w:r>
      <w:r>
        <w:rPr>
          <w:rFonts w:ascii="Times New Roman" w:cs="Times New Roman" w:hAnsi="Times New Roman"/>
          <w:sz w:val="24"/>
          <w:szCs w:val="24"/>
        </w:rPr>
        <w:t>. The nations under state had semantically related social orders who shared various instances of means, material culture</w:t>
      </w:r>
      <w:r>
        <w:rPr>
          <w:rStyle w:val="style38"/>
          <w:rFonts w:ascii="Times New Roman" w:cs="Times New Roman" w:hAnsi="Times New Roman"/>
          <w:sz w:val="24"/>
          <w:szCs w:val="24"/>
        </w:rPr>
        <w:footnoteReference w:id="16"/>
      </w:r>
      <w:r>
        <w:rPr>
          <w:rStyle w:val="style38"/>
          <w:rFonts w:ascii="Times New Roman" w:cs="Times New Roman" w:hAnsi="Times New Roman"/>
          <w:sz w:val="24"/>
          <w:szCs w:val="24"/>
        </w:rPr>
        <w:footnoteReference w:id="17"/>
      </w:r>
      <w:r>
        <w:rPr>
          <w:rFonts w:ascii="Times New Roman" w:cs="Times New Roman" w:hAnsi="Times New Roman"/>
          <w:sz w:val="24"/>
          <w:szCs w:val="24"/>
        </w:rPr>
        <w:t>, and cosmology even before their fundamental change by European Protestant priests during colonization. The lifestyle they lived was acknowledged the structure was destroyed bringing a mono-conviction system. The new rulers introduced cash-based economies which empowered a colossal premium for capability and western tutoring</w:t>
      </w:r>
      <w:r>
        <w:rPr>
          <w:rStyle w:val="style38"/>
          <w:rFonts w:ascii="Times New Roman" w:cs="Times New Roman" w:hAnsi="Times New Roman"/>
          <w:sz w:val="24"/>
          <w:szCs w:val="24"/>
        </w:rPr>
        <w:footnoteReference w:id="18"/>
      </w:r>
      <w:r>
        <w:rPr>
          <w:rFonts w:ascii="Times New Roman" w:cs="Times New Roman" w:hAnsi="Times New Roman"/>
          <w:sz w:val="24"/>
          <w:szCs w:val="24"/>
        </w:rPr>
        <w:t>, a premium which for most Africans should be satisfied by Christian evangelists</w:t>
      </w:r>
      <w:r>
        <w:rPr>
          <w:rStyle w:val="style38"/>
          <w:rFonts w:ascii="Times New Roman" w:cs="Times New Roman" w:hAnsi="Times New Roman"/>
          <w:sz w:val="24"/>
          <w:szCs w:val="24"/>
        </w:rPr>
        <w:footnoteReference w:id="19"/>
      </w:r>
      <w:r>
        <w:rPr>
          <w:rFonts w:ascii="Times New Roman" w:cs="Times New Roman" w:hAnsi="Times New Roman"/>
          <w:sz w:val="24"/>
          <w:szCs w:val="24"/>
        </w:rPr>
        <w:t xml:space="preserve">. Catholic </w:t>
      </w:r>
      <w:r>
        <w:rPr>
          <w:rFonts w:ascii="Times New Roman" w:cs="Times New Roman" w:hAnsi="Times New Roman"/>
          <w:sz w:val="24"/>
          <w:szCs w:val="24"/>
        </w:rPr>
        <w:t>ministers followed e</w:t>
      </w:r>
      <w:r>
        <w:rPr>
          <w:rFonts w:ascii="Times New Roman" w:cs="Times New Roman" w:hAnsi="Times New Roman"/>
          <w:sz w:val="24"/>
          <w:szCs w:val="24"/>
        </w:rPr>
        <w:t>xplorer governments into Africa</w:t>
      </w:r>
      <w:r>
        <w:rPr>
          <w:rStyle w:val="style38"/>
          <w:rFonts w:ascii="Times New Roman" w:cs="Times New Roman" w:hAnsi="Times New Roman"/>
          <w:sz w:val="24"/>
          <w:szCs w:val="24"/>
        </w:rPr>
        <w:footnoteReference w:id="20"/>
      </w:r>
      <w:r>
        <w:rPr>
          <w:rFonts w:ascii="Times New Roman" w:cs="Times New Roman" w:hAnsi="Times New Roman"/>
          <w:sz w:val="24"/>
          <w:szCs w:val="24"/>
        </w:rPr>
        <w:t xml:space="preserve"> </w:t>
      </w:r>
      <w:r>
        <w:rPr>
          <w:rFonts w:ascii="Times New Roman" w:cs="Times New Roman" w:hAnsi="Times New Roman"/>
          <w:sz w:val="24"/>
          <w:szCs w:val="24"/>
        </w:rPr>
        <w:t>and created schools, facilities, groups and sanctuaries</w:t>
      </w:r>
      <w:r>
        <w:rPr>
          <w:rStyle w:val="style38"/>
          <w:rFonts w:ascii="Times New Roman" w:cs="Times New Roman" w:hAnsi="Times New Roman"/>
          <w:sz w:val="24"/>
          <w:szCs w:val="24"/>
        </w:rPr>
        <w:footnoteReference w:id="21"/>
      </w:r>
      <w:r>
        <w:rPr>
          <w:rFonts w:ascii="Times New Roman" w:cs="Times New Roman" w:hAnsi="Times New Roman"/>
          <w:sz w:val="24"/>
          <w:szCs w:val="24"/>
        </w:rPr>
        <w:t>. With a high number of adult submersions into Christianity delivering the mono-accept framework embraced by the European</w:t>
      </w:r>
      <w:r>
        <w:rPr>
          <w:rFonts w:ascii="Times New Roman" w:cs="Times New Roman" w:hAnsi="Times New Roman"/>
          <w:sz w:val="24"/>
          <w:szCs w:val="24"/>
        </w:rPr>
        <w:t xml:space="preserve"> who later reduced slave trade</w:t>
      </w:r>
      <w:r>
        <w:rPr>
          <w:rStyle w:val="style38"/>
          <w:rFonts w:ascii="Times New Roman" w:cs="Times New Roman" w:hAnsi="Times New Roman"/>
          <w:sz w:val="24"/>
          <w:szCs w:val="24"/>
        </w:rPr>
        <w:t>5</w:t>
      </w:r>
      <w:r>
        <w:rPr>
          <w:rStyle w:val="style38"/>
          <w:rFonts w:ascii="Times New Roman" w:cs="Times New Roman" w:hAnsi="Times New Roman"/>
          <w:sz w:val="24"/>
          <w:szCs w:val="24"/>
        </w:rPr>
        <w:t>4</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Additionally, </w:t>
      </w:r>
      <w:r>
        <w:rPr>
          <w:rFonts w:ascii="Times New Roman" w:cs="Times New Roman" w:hAnsi="Times New Roman"/>
          <w:sz w:val="24"/>
          <w:szCs w:val="24"/>
        </w:rPr>
        <w:t>Analysts have perceived a couple of recorded conditions that add to the initiation and broad affi</w:t>
      </w:r>
      <w:r>
        <w:rPr>
          <w:rFonts w:ascii="Times New Roman" w:cs="Times New Roman" w:hAnsi="Times New Roman"/>
          <w:sz w:val="24"/>
          <w:szCs w:val="24"/>
        </w:rPr>
        <w:t>rmation of a level-</w:t>
      </w:r>
      <w:r>
        <w:rPr>
          <w:rFonts w:ascii="Times New Roman" w:cs="Times New Roman" w:hAnsi="Times New Roman"/>
          <w:sz w:val="24"/>
          <w:szCs w:val="24"/>
        </w:rPr>
        <w:t xml:space="preserve">Earth </w:t>
      </w:r>
      <w:r>
        <w:rPr>
          <w:rFonts w:ascii="Times New Roman" w:cs="Times New Roman" w:hAnsi="Times New Roman"/>
          <w:sz w:val="24"/>
          <w:szCs w:val="24"/>
        </w:rPr>
        <w:t>fantasy</w:t>
      </w:r>
      <w:r>
        <w:rPr>
          <w:rStyle w:val="style38"/>
          <w:rFonts w:ascii="Times New Roman" w:cs="Times New Roman" w:hAnsi="Times New Roman"/>
          <w:sz w:val="24"/>
          <w:szCs w:val="24"/>
        </w:rPr>
        <w:footnoteReference w:id="22"/>
      </w:r>
      <w:r>
        <w:rPr>
          <w:rFonts w:ascii="Times New Roman" w:cs="Times New Roman" w:hAnsi="Times New Roman"/>
          <w:sz w:val="24"/>
          <w:szCs w:val="24"/>
        </w:rPr>
        <w:t xml:space="preserve">. An American understudy of history Jeffrey Burton Russell followed the nineteenth-century initiations of what he called the Flat Error to a social occasion of anticlerical French specialists. History of the Intellectual Development of Europe, which seemed 10 years before Draper introduced the flat Earth fantasy in his History of the Conflict between Religion and Science. </w:t>
      </w:r>
      <w:r>
        <w:rPr>
          <w:rFonts w:ascii="Times New Roman" w:cs="Times New Roman" w:hAnsi="Times New Roman"/>
          <w:sz w:val="24"/>
          <w:szCs w:val="24"/>
        </w:rPr>
        <w:t>A</w:t>
      </w:r>
      <w:r>
        <w:rPr>
          <w:rFonts w:ascii="Times New Roman" w:cs="Times New Roman" w:hAnsi="Times New Roman"/>
          <w:sz w:val="24"/>
          <w:szCs w:val="24"/>
        </w:rPr>
        <w:t xml:space="preserve"> few antiquarians have brought up, the nineteenth-century strife over Darwinism joined disagreements regarding the overall authority of expert researchers and ministry in the fields of science and training. White made this worry show in the prelude to his History of the Warfare of Science and Theology in Christendom. The level Earth legend, as different fantasies, took on a masterful structure in the numerous masterpieces showing Columbus guarding the </w:t>
      </w:r>
      <w:r>
        <w:rPr>
          <w:rFonts w:ascii="Times New Roman" w:cs="Times New Roman" w:hAnsi="Times New Roman"/>
          <w:sz w:val="24"/>
          <w:szCs w:val="24"/>
        </w:rPr>
        <w:t>sphericity</w:t>
      </w:r>
      <w:r>
        <w:rPr>
          <w:rFonts w:ascii="Times New Roman" w:cs="Times New Roman" w:hAnsi="Times New Roman"/>
          <w:sz w:val="24"/>
          <w:szCs w:val="24"/>
        </w:rPr>
        <w:t xml:space="preserve"> of the Earth before the Council of Salamanca. American specialists portrayed an intense Columbus testing the biases, the blended obliviousness and learnedness, and the hypercriti</w:t>
      </w:r>
      <w:r>
        <w:rPr>
          <w:rFonts w:ascii="Times New Roman" w:cs="Times New Roman" w:hAnsi="Times New Roman"/>
          <w:sz w:val="24"/>
          <w:szCs w:val="24"/>
        </w:rPr>
        <w:t>cal fanaticism of the churchmen</w:t>
      </w:r>
    </w:p>
    <w:p>
      <w:pPr>
        <w:pStyle w:val="style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94"/>
        <w:spacing w:before="0" w:beforeAutospacing="false" w:after="0" w:afterAutospacing="false" w:lineRule="exact" w:line="240"/>
        <w:ind w:left="720" w:hanging="720"/>
        <w:jc w:val="center"/>
        <w:rPr>
          <w:sz w:val="22"/>
          <w:szCs w:val="22"/>
        </w:rPr>
      </w:pPr>
      <w:r>
        <w:rPr>
          <w:rStyle w:val="style38"/>
          <w:sz w:val="22"/>
          <w:szCs w:val="22"/>
        </w:rPr>
        <w:footnoteRef/>
      </w:r>
      <w:r>
        <w:rPr>
          <w:sz w:val="22"/>
          <w:szCs w:val="22"/>
        </w:rPr>
        <w:t xml:space="preserve"> </w:t>
      </w:r>
      <w:r>
        <w:rPr>
          <w:sz w:val="22"/>
          <w:szCs w:val="22"/>
        </w:rPr>
        <w:t>“</w:t>
      </w:r>
      <w:r>
        <w:rPr>
          <w:sz w:val="22"/>
          <w:szCs w:val="22"/>
        </w:rPr>
        <w:t>Restall</w:t>
      </w:r>
      <w:r>
        <w:rPr>
          <w:sz w:val="22"/>
          <w:szCs w:val="22"/>
        </w:rPr>
        <w:t>, Seven Myths of the Spanish Conquest, Notes 38, 40, 42, 44, 46, 47, 49.” 2020.</w:t>
      </w:r>
    </w:p>
  </w:footnote>
  <w:footnote w:id="2">
    <w:p>
      <w:pPr>
        <w:pStyle w:val="style0"/>
        <w:spacing w:lineRule="exact"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“Pre-Columbian </w:t>
      </w:r>
      <w:r>
        <w:rPr>
          <w:rFonts w:ascii="Times New Roman" w:cs="Times New Roman" w:hAnsi="Times New Roman"/>
        </w:rPr>
        <w:t>America, Lecture Outline.” 2020.</w:t>
      </w:r>
    </w:p>
  </w:footnote>
  <w:footnote w:id="3">
    <w:p>
      <w:pPr>
        <w:pStyle w:val="style0"/>
        <w:spacing w:lineRule="exact"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“At Home in Africa, Lecture Outline.”</w:t>
      </w:r>
      <w:r>
        <w:rPr>
          <w:rFonts w:ascii="Times New Roman" w:cs="Times New Roman" w:hAnsi="Times New Roman"/>
        </w:rPr>
        <w:t xml:space="preserve"> 2020.</w:t>
      </w:r>
    </w:p>
    <w:bookmarkStart w:id="0" w:name="_GoBack"/>
    <w:bookmarkEnd w:id="0"/>
    <w:p>
      <w:pPr>
        <w:pStyle w:val="style29"/>
        <w:spacing w:lineRule="exact" w:line="240"/>
        <w:jc w:val="center"/>
        <w:rPr>
          <w:sz w:val="22"/>
          <w:szCs w:val="22"/>
        </w:rPr>
      </w:pPr>
    </w:p>
  </w:footnote>
  <w:footnote w:id="4">
    <w:p>
      <w:pPr>
        <w:pStyle w:val="style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“Making Slavery, Lecture Outline.”</w:t>
      </w:r>
      <w:r>
        <w:rPr>
          <w:rFonts w:ascii="Times New Roman" w:cs="Times New Roman" w:hAnsi="Times New Roman"/>
        </w:rPr>
        <w:t xml:space="preserve"> 2020.</w:t>
      </w:r>
    </w:p>
    <w:p>
      <w:pPr>
        <w:pStyle w:val="style29"/>
        <w:jc w:val="center"/>
        <w:rPr/>
      </w:pPr>
    </w:p>
  </w:footnote>
  <w:footnote w:id="5">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“Pre-Columbian America, Lecture </w:t>
      </w:r>
      <w:r>
        <w:rPr>
          <w:rFonts w:ascii="Times New Roman" w:cs="Times New Roman" w:hAnsi="Times New Roman"/>
        </w:rPr>
        <w:t>Outline</w:t>
      </w:r>
      <w:r>
        <w:rPr>
          <w:rFonts w:ascii="Times New Roman" w:cs="Times New Roman" w:hAnsi="Times New Roman"/>
        </w:rPr>
        <w:t>.” 2020.</w:t>
      </w:r>
    </w:p>
  </w:footnote>
  <w:footnote w:id="6">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“‘Farm Power’, Lecture Outline.” 2020.</w:t>
      </w:r>
    </w:p>
  </w:footnote>
  <w:footnote w:id="7">
    <w:p>
      <w:pPr>
        <w:pStyle w:val="style94"/>
        <w:spacing w:before="0" w:beforeAutospacing="false" w:after="0" w:afterAutospacing="false"/>
        <w:jc w:val="center"/>
        <w:rPr>
          <w:sz w:val="22"/>
          <w:szCs w:val="22"/>
        </w:rPr>
      </w:pPr>
      <w:r>
        <w:rPr>
          <w:rStyle w:val="style38"/>
          <w:sz w:val="22"/>
          <w:szCs w:val="22"/>
        </w:rPr>
        <w:footnoteRef/>
      </w:r>
      <w:r>
        <w:rPr>
          <w:sz w:val="22"/>
          <w:szCs w:val="22"/>
        </w:rPr>
        <w:t xml:space="preserve"> </w:t>
      </w:r>
      <w:r>
        <w:rPr>
          <w:sz w:val="22"/>
          <w:szCs w:val="22"/>
        </w:rPr>
        <w:t>“Conquest,</w:t>
      </w:r>
      <w:r>
        <w:rPr>
          <w:sz w:val="22"/>
          <w:szCs w:val="22"/>
        </w:rPr>
        <w:t xml:space="preserve"> Ep. 2 of Guns, Germs, and Steel, Notes 45.” 2020.</w:t>
      </w:r>
    </w:p>
  </w:footnote>
  <w:footnote w:id="8">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“Building Civilization, Lecture Outline.” 2020.</w:t>
      </w:r>
    </w:p>
  </w:footnote>
  <w:footnote w:id="9">
    <w:p>
      <w:pPr>
        <w:pStyle w:val="style0"/>
        <w:spacing w:lineRule="auto" w:line="240"/>
        <w:jc w:val="center"/>
        <w:rPr>
          <w:sz w:val="20"/>
          <w:szCs w:val="20"/>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“‘Adam Smith – The Birth of the Free Market,’ Ep. 1 of Capitalism, Notes 37.” 2020.</w:t>
      </w:r>
    </w:p>
  </w:footnote>
  <w:footnote w:id="10">
    <w:p>
      <w:pPr>
        <w:pStyle w:val="style29"/>
        <w:spacing w:before="240"/>
        <w:jc w:val="center"/>
        <w:rPr>
          <w:rFonts w:ascii="Times New Roman" w:cs="Times New Roman" w:hAnsi="Times New Roman"/>
          <w:sz w:val="22"/>
          <w:szCs w:val="22"/>
        </w:rPr>
      </w:pPr>
    </w:p>
    <w:p>
      <w:pPr>
        <w:pStyle w:val="style29"/>
        <w:jc w:val="center"/>
        <w:rPr>
          <w:rFonts w:ascii="Times New Roman" w:cs="Times New Roman" w:hAnsi="Times New Roman"/>
          <w:sz w:val="22"/>
          <w:szCs w:val="22"/>
        </w:rPr>
      </w:pPr>
      <w:r>
        <w:rPr>
          <w:rStyle w:val="style38"/>
          <w:rFonts w:ascii="Times New Roman" w:cs="Times New Roman" w:hAnsi="Times New Roman"/>
          <w:sz w:val="22"/>
          <w:szCs w:val="22"/>
        </w:rPr>
        <w:footnoteRef/>
      </w:r>
      <w:r>
        <w:rPr>
          <w:rFonts w:ascii="Times New Roman" w:cs="Times New Roman" w:hAnsi="Times New Roman"/>
          <w:sz w:val="22"/>
          <w:szCs w:val="22"/>
        </w:rPr>
        <w:t xml:space="preserve"> “Bahia: Africa in the Americas, Notes 25.” 2020.</w:t>
      </w:r>
    </w:p>
  </w:footnote>
  <w:footnote w:id="11">
    <w:p>
      <w:pPr>
        <w:pStyle w:val="style0"/>
        <w:spacing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“‘Property,’ Ep. 3 of</w:t>
      </w:r>
      <w:r>
        <w:rPr>
          <w:rFonts w:ascii="Times New Roman" w:cs="Times New Roman" w:hAnsi="Times New Roman"/>
        </w:rPr>
        <w:t xml:space="preserve"> Civilization, Notes 48.” 2020.</w:t>
      </w:r>
    </w:p>
  </w:footnote>
  <w:footnote w:id="12">
    <w:p>
      <w:pPr>
        <w:pStyle w:val="style0"/>
        <w:spacing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“Mar</w:t>
      </w:r>
      <w:r>
        <w:rPr>
          <w:rFonts w:ascii="Times New Roman" w:cs="Times New Roman" w:hAnsi="Times New Roman"/>
        </w:rPr>
        <w:t>tin Luther, Notes 41</w:t>
      </w:r>
      <w:r>
        <w:rPr>
          <w:rFonts w:ascii="Times New Roman" w:cs="Times New Roman" w:hAnsi="Times New Roman"/>
        </w:rPr>
        <w:t>, 43</w:t>
      </w:r>
      <w:r>
        <w:rPr>
          <w:rFonts w:ascii="Times New Roman" w:cs="Times New Roman" w:hAnsi="Times New Roman"/>
        </w:rPr>
        <w:t>.” 2020.</w:t>
      </w:r>
    </w:p>
  </w:footnote>
  <w:footnote w:id="13">
    <w:p>
      <w:pPr>
        <w:pStyle w:val="style0"/>
        <w:spacing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“Hammurabi to Locke/Smith,</w:t>
      </w:r>
      <w:r>
        <w:rPr>
          <w:rFonts w:ascii="Times New Roman" w:cs="Times New Roman" w:hAnsi="Times New Roman"/>
        </w:rPr>
        <w:t xml:space="preserve"> </w:t>
      </w:r>
      <w:r>
        <w:rPr>
          <w:rFonts w:ascii="Times New Roman" w:cs="Times New Roman" w:hAnsi="Times New Roman"/>
        </w:rPr>
        <w:t>Lecture</w:t>
      </w:r>
      <w:r>
        <w:rPr>
          <w:rFonts w:ascii="Times New Roman" w:cs="Times New Roman" w:hAnsi="Times New Roman"/>
        </w:rPr>
        <w:t xml:space="preserve"> Outline.”</w:t>
      </w:r>
      <w:r>
        <w:rPr>
          <w:rFonts w:ascii="Times New Roman" w:cs="Times New Roman" w:hAnsi="Times New Roman"/>
        </w:rPr>
        <w:t xml:space="preserve"> </w:t>
      </w:r>
      <w:r>
        <w:rPr>
          <w:rFonts w:ascii="Times New Roman" w:cs="Times New Roman" w:hAnsi="Times New Roman"/>
        </w:rPr>
        <w:t>2020.</w:t>
      </w:r>
    </w:p>
    <w:p>
      <w:pPr>
        <w:pStyle w:val="style29"/>
        <w:jc w:val="center"/>
        <w:rPr>
          <w:rFonts w:ascii="Times New Roman" w:cs="Times New Roman" w:hAnsi="Times New Roman"/>
          <w:sz w:val="22"/>
          <w:szCs w:val="22"/>
        </w:rPr>
      </w:pPr>
    </w:p>
  </w:footnote>
  <w:footnote w:id="14">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“The (So-Called) New World</w:t>
      </w:r>
      <w:r>
        <w:rPr>
          <w:rFonts w:ascii="Times New Roman" w:cs="Times New Roman" w:hAnsi="Times New Roman"/>
        </w:rPr>
        <w:t>, Lecture Notes.</w:t>
      </w:r>
      <w:r>
        <w:rPr>
          <w:rFonts w:ascii="Times New Roman" w:cs="Times New Roman" w:hAnsi="Times New Roman"/>
        </w:rPr>
        <w:t>” 2020.</w:t>
      </w:r>
    </w:p>
  </w:footnote>
  <w:footnote w:id="15">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“‘Competition,’ Ep. 1 of Civilization, Notes 33.” 2020.</w:t>
      </w:r>
    </w:p>
  </w:footnote>
  <w:footnote w:id="16">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“Kingdoms into Nations, Lecture Outline.”</w:t>
      </w:r>
      <w:r>
        <w:rPr>
          <w:rFonts w:ascii="Times New Roman" w:cs="Times New Roman" w:hAnsi="Times New Roman"/>
        </w:rPr>
        <w:t xml:space="preserve"> </w:t>
      </w:r>
      <w:r>
        <w:rPr>
          <w:rFonts w:ascii="Times New Roman" w:cs="Times New Roman" w:hAnsi="Times New Roman"/>
        </w:rPr>
        <w:t>2020.</w:t>
      </w:r>
    </w:p>
  </w:footnote>
  <w:footnote w:id="17">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“"Before Secularism: R</w:t>
      </w:r>
      <w:r>
        <w:rPr>
          <w:rFonts w:ascii="Times New Roman" w:cs="Times New Roman" w:hAnsi="Times New Roman"/>
        </w:rPr>
        <w:t>eligion, Superstition, Occults</w:t>
      </w:r>
      <w:r>
        <w:rPr>
          <w:rFonts w:ascii="Times New Roman" w:cs="Times New Roman" w:hAnsi="Times New Roman"/>
        </w:rPr>
        <w:t xml:space="preserve"> “Lecture</w:t>
      </w:r>
      <w:r>
        <w:rPr>
          <w:rFonts w:ascii="Times New Roman" w:cs="Times New Roman" w:hAnsi="Times New Roman"/>
        </w:rPr>
        <w:t xml:space="preserve"> Outline.” 2020.</w:t>
      </w:r>
    </w:p>
  </w:footnote>
  <w:footnote w:id="18">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“Science,” Ep. 2 of Civilization, Notes 35.” 2020.</w:t>
      </w:r>
    </w:p>
  </w:footnote>
  <w:footnote w:id="19">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w:t>
      </w:r>
      <w:r>
        <w:rPr>
          <w:rFonts w:ascii="Times New Roman" w:cs="Times New Roman" w:hAnsi="Times New Roman"/>
        </w:rPr>
        <w:t>“Church and Reich</w:t>
      </w:r>
      <w:r>
        <w:rPr>
          <w:rFonts w:ascii="Times New Roman" w:cs="Times New Roman" w:hAnsi="Times New Roman"/>
        </w:rPr>
        <w:t>” 2020.</w:t>
      </w:r>
    </w:p>
    <w:p>
      <w:pPr>
        <w:pStyle w:val="style29"/>
        <w:jc w:val="center"/>
        <w:rPr/>
      </w:pPr>
    </w:p>
    <w:p>
      <w:pPr>
        <w:pStyle w:val="style29"/>
        <w:jc w:val="center"/>
        <w:rPr/>
      </w:pPr>
    </w:p>
    <w:p>
      <w:pPr>
        <w:pStyle w:val="style29"/>
        <w:jc w:val="center"/>
        <w:rPr/>
      </w:pPr>
    </w:p>
  </w:footnote>
  <w:footnote w:id="20">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“"The Downward Spiral,” Ep. 1 of Slavery and Maki</w:t>
      </w:r>
      <w:r>
        <w:rPr>
          <w:rFonts w:ascii="Times New Roman" w:cs="Times New Roman" w:hAnsi="Times New Roman"/>
        </w:rPr>
        <w:t>ng of America, Notes 50.” 2020.</w:t>
      </w:r>
    </w:p>
  </w:footnote>
  <w:footnote w:id="21">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“Building the Gre</w:t>
      </w:r>
      <w:r>
        <w:rPr>
          <w:rFonts w:ascii="Times New Roman" w:cs="Times New Roman" w:hAnsi="Times New Roman"/>
        </w:rPr>
        <w:t>at Cathedrals, Notes 39.” 2020.</w:t>
      </w:r>
    </w:p>
  </w:footnote>
  <w:footnote w:id="22">
    <w:p>
      <w:pPr>
        <w:pStyle w:val="style0"/>
        <w:spacing w:after="0" w:lineRule="auto" w:line="240"/>
        <w:jc w:val="center"/>
        <w:rPr>
          <w:rFonts w:ascii="Times New Roman" w:cs="Times New Roman" w:hAnsi="Times New Roman"/>
        </w:rPr>
      </w:pPr>
      <w:r>
        <w:rPr>
          <w:rStyle w:val="style38"/>
          <w:rFonts w:ascii="Times New Roman" w:cs="Times New Roman" w:hAnsi="Times New Roman"/>
        </w:rPr>
        <w:footnoteRef/>
      </w:r>
      <w:r>
        <w:rPr>
          <w:rFonts w:ascii="Times New Roman" w:cs="Times New Roman" w:hAnsi="Times New Roman"/>
        </w:rPr>
        <w:t xml:space="preserve"> “Flattening the Sphere, Lecture Outline.” 2020.</w:t>
      </w:r>
    </w:p>
    <w:p>
      <w:pPr>
        <w:pStyle w:val="style29"/>
        <w:jc w:val="center"/>
        <w:rPr>
          <w:rFonts w:ascii="Times New Roman" w:cs="Times New Roman" w:hAnsi="Times New Roman"/>
          <w:sz w:val="22"/>
          <w:szCs w:val="22"/>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94245d2-7114-4598-b448-7df43339c0b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da8b53c-c026-4f3b-8c38-162aea1e8210"/>
    <w:basedOn w:val="style65"/>
    <w:next w:val="style4098"/>
    <w:link w:val="style32"/>
    <w:uiPriority w:val="99"/>
  </w:style>
  <w:style w:type="paragraph" w:styleId="style29">
    <w:name w:val="footnote text"/>
    <w:basedOn w:val="style0"/>
    <w:next w:val="style29"/>
    <w:link w:val="style4099"/>
    <w:uiPriority w:val="99"/>
    <w:pPr>
      <w:spacing w:after="0" w:lineRule="auto" w:line="240"/>
    </w:pPr>
    <w:rPr>
      <w:sz w:val="20"/>
      <w:szCs w:val="20"/>
    </w:rPr>
  </w:style>
  <w:style w:type="character" w:customStyle="1" w:styleId="style4099">
    <w:name w:val="Footnote Text Char"/>
    <w:basedOn w:val="style65"/>
    <w:next w:val="style4099"/>
    <w:link w:val="style29"/>
    <w:uiPriority w:val="99"/>
    <w:rPr>
      <w:sz w:val="20"/>
      <w:szCs w:val="20"/>
    </w:rPr>
  </w:style>
  <w:style w:type="character" w:styleId="style38">
    <w:name w:val="footnote reference"/>
    <w:basedOn w:val="style65"/>
    <w:next w:val="style38"/>
    <w:uiPriority w:val="99"/>
    <w:rPr>
      <w:vertAlign w:val="superscript"/>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ABCA5BB-EBC5-4B71-9DCC-63F907E7C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1656</Words>
  <Pages>7</Pages>
  <Characters>9187</Characters>
  <Application>WPS Office</Application>
  <DocSecurity>0</DocSecurity>
  <Paragraphs>64</Paragraphs>
  <ScaleCrop>false</ScaleCrop>
  <LinksUpToDate>false</LinksUpToDate>
  <CharactersWithSpaces>10816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2020-12-15T19:27:34Z</dcterms:created>
  <dc:creator>User</dc:creator>
  <lastModifiedBy>SM-A515F</lastModifiedBy>
  <dcterms:modified xsi:type="dcterms:W3CDTF">2020-12-15T19:27:34Z</dcterms:modified>
  <revision>22</revision>
</coreProperties>
</file>

<file path=docProps/custom.xml><?xml version="1.0" encoding="utf-8"?>
<Properties xmlns="http://schemas.openxmlformats.org/officeDocument/2006/custom-properties" xmlns:vt="http://schemas.openxmlformats.org/officeDocument/2006/docPropsVTypes"/>
</file>